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C9" w:rsidRPr="0036518C" w:rsidRDefault="000432C9" w:rsidP="00733F61">
      <w:pPr>
        <w:adjustRightInd w:val="0"/>
        <w:snapToGrid w:val="0"/>
        <w:spacing w:line="288" w:lineRule="auto"/>
        <w:rPr>
          <w:rFonts w:eastAsia="標楷體"/>
          <w:sz w:val="32"/>
          <w:szCs w:val="32"/>
        </w:rPr>
      </w:pPr>
      <w:r w:rsidRPr="0036518C">
        <w:rPr>
          <w:rFonts w:eastAsia="標楷體" w:hint="eastAsia"/>
          <w:sz w:val="32"/>
          <w:szCs w:val="32"/>
        </w:rPr>
        <w:t>春節期間防疫措施</w:t>
      </w:r>
      <w:bookmarkStart w:id="0" w:name="_GoBack"/>
      <w:bookmarkEnd w:id="0"/>
      <w:r w:rsidR="00902FD7">
        <w:rPr>
          <w:rFonts w:eastAsia="標楷體" w:hAnsi="標楷體" w:hint="eastAsia"/>
          <w:sz w:val="32"/>
          <w:szCs w:val="32"/>
        </w:rPr>
        <w:t>及辦理大型集會活動注意防疫措施</w:t>
      </w:r>
    </w:p>
    <w:p w:rsidR="00CD2E06" w:rsidRPr="0036518C" w:rsidRDefault="00950108" w:rsidP="0036518C">
      <w:pPr>
        <w:pStyle w:val="a3"/>
        <w:numPr>
          <w:ilvl w:val="0"/>
          <w:numId w:val="1"/>
        </w:numPr>
        <w:adjustRightInd w:val="0"/>
        <w:snapToGrid w:val="0"/>
        <w:spacing w:line="288" w:lineRule="auto"/>
        <w:ind w:leftChars="0" w:left="672" w:hanging="674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全球疫情嚴峻，春節期間請落實防疫新生活運動，戴口罩及保持適當社交距離；辦理大型活動前，事先評估活動必要性及相關風險程度，如活動確定舉辦，務必訂定完善防疫計畫，及遵守防疫相關措施，如無法嚴格執行防疫規範，建議以適合方案替代原有實體活動，或延後舉行。</w:t>
      </w:r>
    </w:p>
    <w:p w:rsidR="00950108" w:rsidRPr="0036518C" w:rsidRDefault="00950108" w:rsidP="0036518C">
      <w:pPr>
        <w:pStyle w:val="a3"/>
        <w:numPr>
          <w:ilvl w:val="0"/>
          <w:numId w:val="1"/>
        </w:numPr>
        <w:adjustRightInd w:val="0"/>
        <w:snapToGrid w:val="0"/>
        <w:spacing w:line="288" w:lineRule="auto"/>
        <w:ind w:leftChars="0" w:left="672" w:hanging="674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建議活動風險評估指標</w:t>
      </w:r>
      <w:r w:rsidR="00733F61" w:rsidRPr="0036518C">
        <w:rPr>
          <w:rFonts w:eastAsia="標楷體"/>
          <w:sz w:val="32"/>
          <w:szCs w:val="32"/>
        </w:rPr>
        <w:t>：</w:t>
      </w:r>
    </w:p>
    <w:p w:rsidR="00950108" w:rsidRPr="0036518C" w:rsidRDefault="00733F61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能否事先掌握參加者資訊：如能掌握所有參加者之流行地區旅遊史、確診病例接觸史，進入活動前亦能進行症狀評估及體溫量測，則相對風險較低。反之，如無法掌握上述資訊，則相對風險較高。</w:t>
      </w:r>
    </w:p>
    <w:p w:rsidR="00733F61" w:rsidRPr="0036518C" w:rsidRDefault="00733F61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活動空間之通風換氣情況：室外活動風險較低；通風換氣良好或可開窗通風的室內空間風險其次；至於通風換氣不良的密閉</w:t>
      </w:r>
      <w:r w:rsidR="000432C9" w:rsidRPr="0036518C">
        <w:rPr>
          <w:rFonts w:eastAsia="標楷體"/>
          <w:sz w:val="32"/>
          <w:szCs w:val="32"/>
        </w:rPr>
        <w:t>室內空間則風險較高。</w:t>
      </w:r>
    </w:p>
    <w:p w:rsidR="000432C9" w:rsidRPr="0036518C" w:rsidRDefault="000432C9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活動參加者之間的距離：活動期間彼此能保持室內</w:t>
      </w:r>
      <w:r w:rsidRPr="0036518C">
        <w:rPr>
          <w:rFonts w:eastAsia="標楷體"/>
          <w:sz w:val="32"/>
          <w:szCs w:val="32"/>
        </w:rPr>
        <w:t>1.5</w:t>
      </w:r>
      <w:r w:rsidRPr="0036518C">
        <w:rPr>
          <w:rFonts w:eastAsia="標楷體"/>
          <w:sz w:val="32"/>
          <w:szCs w:val="32"/>
        </w:rPr>
        <w:t>公尺及室外</w:t>
      </w:r>
      <w:r w:rsidRPr="0036518C">
        <w:rPr>
          <w:rFonts w:eastAsia="標楷體"/>
          <w:sz w:val="32"/>
          <w:szCs w:val="32"/>
        </w:rPr>
        <w:t>1</w:t>
      </w:r>
      <w:r w:rsidRPr="0036518C">
        <w:rPr>
          <w:rFonts w:eastAsia="標楷體"/>
          <w:sz w:val="32"/>
          <w:szCs w:val="32"/>
        </w:rPr>
        <w:t>公尺之安全社交距離，風險較低。原則上距離越近，風險越高。</w:t>
      </w:r>
    </w:p>
    <w:p w:rsidR="00950108" w:rsidRPr="0036518C" w:rsidRDefault="000432C9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活動期間參加者為固定位置或不固定位置：前者風險較低，後者風險較高。</w:t>
      </w:r>
    </w:p>
    <w:p w:rsidR="000432C9" w:rsidRPr="0036518C" w:rsidRDefault="000432C9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活動持續時間：原則上時間越長，風險越高。</w:t>
      </w:r>
    </w:p>
    <w:p w:rsidR="000432C9" w:rsidRPr="0036518C" w:rsidRDefault="000432C9" w:rsidP="0036518C">
      <w:pPr>
        <w:pStyle w:val="a3"/>
        <w:numPr>
          <w:ilvl w:val="0"/>
          <w:numId w:val="2"/>
        </w:numPr>
        <w:adjustRightInd w:val="0"/>
        <w:snapToGrid w:val="0"/>
        <w:spacing w:line="288" w:lineRule="auto"/>
        <w:ind w:leftChars="0" w:left="658" w:hanging="567"/>
        <w:rPr>
          <w:rFonts w:eastAsia="標楷體"/>
          <w:sz w:val="32"/>
          <w:szCs w:val="32"/>
        </w:rPr>
      </w:pPr>
      <w:r w:rsidRPr="0036518C">
        <w:rPr>
          <w:rFonts w:eastAsia="標楷體"/>
          <w:sz w:val="32"/>
          <w:szCs w:val="32"/>
        </w:rPr>
        <w:t>活動期間可否落實手部衛生及配戴口罩：可落實者風險較低，不能落實者風險較高。</w:t>
      </w:r>
    </w:p>
    <w:sectPr w:rsidR="000432C9" w:rsidRPr="0036518C" w:rsidSect="00BD7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8C" w:rsidRDefault="0036518C" w:rsidP="0036518C">
      <w:r>
        <w:separator/>
      </w:r>
    </w:p>
  </w:endnote>
  <w:endnote w:type="continuationSeparator" w:id="0">
    <w:p w:rsidR="0036518C" w:rsidRDefault="0036518C" w:rsidP="0036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8C" w:rsidRDefault="0036518C" w:rsidP="0036518C">
      <w:r>
        <w:separator/>
      </w:r>
    </w:p>
  </w:footnote>
  <w:footnote w:type="continuationSeparator" w:id="0">
    <w:p w:rsidR="0036518C" w:rsidRDefault="0036518C" w:rsidP="00365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59D"/>
    <w:multiLevelType w:val="hybridMultilevel"/>
    <w:tmpl w:val="412A75FC"/>
    <w:lvl w:ilvl="0" w:tplc="1D78F330">
      <w:start w:val="1"/>
      <w:numFmt w:val="taiwaneseCountingThousand"/>
      <w:lvlText w:val="(%1)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>
    <w:nsid w:val="1EDA51B4"/>
    <w:multiLevelType w:val="hybridMultilevel"/>
    <w:tmpl w:val="DF3A3B54"/>
    <w:lvl w:ilvl="0" w:tplc="54F8153C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108"/>
    <w:rsid w:val="000432C9"/>
    <w:rsid w:val="0036518C"/>
    <w:rsid w:val="00733F61"/>
    <w:rsid w:val="00902FD7"/>
    <w:rsid w:val="00950108"/>
    <w:rsid w:val="00A62193"/>
    <w:rsid w:val="00BD72B3"/>
    <w:rsid w:val="00C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0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65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51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5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51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Temka Munkh</dc:creator>
  <cp:lastModifiedBy>HanUser06</cp:lastModifiedBy>
  <cp:revision>3</cp:revision>
  <dcterms:created xsi:type="dcterms:W3CDTF">2021-02-02T12:55:00Z</dcterms:created>
  <dcterms:modified xsi:type="dcterms:W3CDTF">2021-02-08T02:08:00Z</dcterms:modified>
</cp:coreProperties>
</file>